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CE1" w:rsidRPr="004C7CE1" w:rsidRDefault="004C7CE1" w:rsidP="004C7CE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Smonta ammortizzatori pneumatico - per autoveicoli, SUV, autoveicoli commerciali e blindati.</w:t>
      </w: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Sistema con interblocchi sul cilindro pneumatico, sul pedale di comando, e gabbia di protezione, per la massima sicurezza durante il lavoro.</w:t>
      </w: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</w:r>
      <w:proofErr w:type="gramStart"/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Macchina  fornita</w:t>
      </w:r>
      <w:proofErr w:type="gramEnd"/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con staffa piccola , media  morsetta  per permettere la compressione della maggior parte delle molle presenti sul mercato. </w:t>
      </w: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Altri accessori sono disponibili su richiesta. </w:t>
      </w: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Le staffe sono rivestite in materiale plastico e sono facilmente/rapidamente sostituibili senza l‘uso di attrezzi.</w:t>
      </w: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Ampia estensione di movimento co</w:t>
      </w:r>
      <w:bookmarkStart w:id="0" w:name="_GoBack"/>
      <w:bookmarkEnd w:id="0"/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n corsa da 20 mm fino ad una altezza massima di 330 mm.</w:t>
      </w: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 xml:space="preserve">Gabbia di protezione migliorata con l’aggiunta di un pannello in policarbonato </w:t>
      </w:r>
      <w:proofErr w:type="gramStart"/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ad  alta</w:t>
      </w:r>
      <w:proofErr w:type="gramEnd"/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 resistenza, per evitare interventi con le mani sulla molla durante le fasi di compressione.  </w:t>
      </w: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Morsetti superiori flottanti, per un miglior fissaggio sulla molla, con adattamento dinamico anche durante le diverse fasi di compressione.  </w:t>
      </w: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Supporto stelo per facilitare il lavoro di s/montaggio.  </w:t>
      </w: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br/>
        <w:t>Le maniglie e le ruote posteriori rendono la macchina facilmente trasportabile.</w:t>
      </w:r>
    </w:p>
    <w:p w:rsidR="004C7CE1" w:rsidRPr="004C7CE1" w:rsidRDefault="004C7CE1" w:rsidP="004C7CE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</w:p>
    <w:p w:rsidR="004C7CE1" w:rsidRPr="004C7CE1" w:rsidRDefault="004C7CE1" w:rsidP="004C7CE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fornitura comprende</w:t>
      </w:r>
    </w:p>
    <w:p w:rsidR="004C7CE1" w:rsidRPr="004C7CE1" w:rsidRDefault="004C7CE1" w:rsidP="004C7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Corpo macchina, con forza di compressione 2000 Kg    </w:t>
      </w:r>
    </w:p>
    <w:p w:rsidR="004C7CE1" w:rsidRPr="004C7CE1" w:rsidRDefault="004C7CE1" w:rsidP="004C7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Staffa piccola, per molle Ø 78 - Ø 130 mm    </w:t>
      </w:r>
    </w:p>
    <w:p w:rsidR="004C7CE1" w:rsidRPr="004C7CE1" w:rsidRDefault="004C7CE1" w:rsidP="004C7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Staffa media, per molle Ø 105 - Ø 185 mm    </w:t>
      </w:r>
    </w:p>
    <w:p w:rsidR="004C7CE1" w:rsidRPr="004C7CE1" w:rsidRDefault="004C7CE1" w:rsidP="004C7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Morsetta, per steli di ammortizzatori Ø 40-60 mm    </w:t>
      </w:r>
    </w:p>
    <w:p w:rsidR="004C7CE1" w:rsidRPr="004C7CE1" w:rsidRDefault="004C7CE1" w:rsidP="004C7C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Gruppo ruote posteriori  </w:t>
      </w:r>
    </w:p>
    <w:p w:rsidR="004C7CE1" w:rsidRPr="004C7CE1" w:rsidRDefault="004C7CE1" w:rsidP="004C7CE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</w:p>
    <w:p w:rsidR="004C7CE1" w:rsidRPr="004C7CE1" w:rsidRDefault="004C7CE1" w:rsidP="004C7CE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 </w:t>
      </w:r>
    </w:p>
    <w:p w:rsidR="004C7CE1" w:rsidRPr="004C7CE1" w:rsidRDefault="004C7CE1" w:rsidP="004C7CE1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Dati tecnici</w:t>
      </w:r>
    </w:p>
    <w:p w:rsidR="004C7CE1" w:rsidRPr="004C7CE1" w:rsidRDefault="004C7CE1" w:rsidP="004C7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La macchina è conforme alla direttiva macchine 2006/42/CE</w:t>
      </w:r>
    </w:p>
    <w:p w:rsidR="004C7CE1" w:rsidRPr="004C7CE1" w:rsidRDefault="004C7CE1" w:rsidP="004C7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Pressione d‘esercizio: max. 8 bar</w:t>
      </w:r>
    </w:p>
    <w:p w:rsidR="004C7CE1" w:rsidRPr="004C7CE1" w:rsidRDefault="004C7CE1" w:rsidP="004C7C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4C7CE1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Corsa cilindro: 330 mm</w:t>
      </w:r>
    </w:p>
    <w:p w:rsidR="007A203C" w:rsidRDefault="007A203C"/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52C"/>
    <w:multiLevelType w:val="multilevel"/>
    <w:tmpl w:val="0636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6707C"/>
    <w:multiLevelType w:val="multilevel"/>
    <w:tmpl w:val="47A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CE1"/>
    <w:rsid w:val="004C7CE1"/>
    <w:rsid w:val="007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0AD7C-8F62-4082-AC8B-723EC0B9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7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1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2019-01-04T10:43:00Z</dcterms:created>
  <dcterms:modified xsi:type="dcterms:W3CDTF">2019-01-04T10:43:00Z</dcterms:modified>
</cp:coreProperties>
</file>